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894" w:rsidRPr="00CF0894" w:rsidRDefault="00CF0894" w:rsidP="00CF0894">
      <w:pPr>
        <w:spacing w:after="0" w:line="240" w:lineRule="auto"/>
        <w:jc w:val="both"/>
        <w:rPr>
          <w:sz w:val="24"/>
          <w:szCs w:val="24"/>
        </w:rPr>
      </w:pPr>
    </w:p>
    <w:p w:rsidR="00CF0894" w:rsidRPr="00CF0894" w:rsidRDefault="00CF0894" w:rsidP="00CF0894">
      <w:pPr>
        <w:spacing w:after="0" w:line="240" w:lineRule="auto"/>
        <w:jc w:val="center"/>
        <w:rPr>
          <w:sz w:val="24"/>
          <w:szCs w:val="24"/>
        </w:rPr>
      </w:pPr>
      <w:r w:rsidRPr="00CF0894">
        <w:rPr>
          <w:b/>
          <w:bCs/>
          <w:sz w:val="24"/>
          <w:szCs w:val="24"/>
        </w:rPr>
        <w:t>GM Local Enterprise Partnership</w:t>
      </w:r>
    </w:p>
    <w:p w:rsidR="00CF0894" w:rsidRDefault="00CF0894" w:rsidP="00CF0894">
      <w:pPr>
        <w:spacing w:after="0" w:line="240" w:lineRule="auto"/>
        <w:jc w:val="center"/>
        <w:rPr>
          <w:b/>
          <w:bCs/>
          <w:sz w:val="24"/>
          <w:szCs w:val="24"/>
        </w:rPr>
      </w:pPr>
      <w:r w:rsidRPr="00CF0894">
        <w:rPr>
          <w:b/>
          <w:bCs/>
          <w:sz w:val="24"/>
          <w:szCs w:val="24"/>
        </w:rPr>
        <w:t>Governance Assurance Statement</w:t>
      </w:r>
    </w:p>
    <w:p w:rsidR="00CF0894" w:rsidRPr="00CF0894" w:rsidRDefault="001E5857" w:rsidP="00CF0894">
      <w:pPr>
        <w:spacing w:after="0" w:line="240" w:lineRule="auto"/>
        <w:jc w:val="center"/>
        <w:rPr>
          <w:b/>
          <w:bCs/>
          <w:sz w:val="24"/>
          <w:szCs w:val="24"/>
        </w:rPr>
      </w:pPr>
      <w:r>
        <w:rPr>
          <w:b/>
          <w:bCs/>
          <w:sz w:val="24"/>
          <w:szCs w:val="24"/>
        </w:rPr>
        <w:t>February</w:t>
      </w:r>
      <w:r w:rsidR="00CF0894">
        <w:rPr>
          <w:b/>
          <w:bCs/>
          <w:sz w:val="24"/>
          <w:szCs w:val="24"/>
        </w:rPr>
        <w:t xml:space="preserve"> </w:t>
      </w:r>
      <w:r>
        <w:rPr>
          <w:b/>
          <w:bCs/>
          <w:sz w:val="24"/>
          <w:szCs w:val="24"/>
        </w:rPr>
        <w:t>2020</w:t>
      </w:r>
    </w:p>
    <w:p w:rsidR="00CF0894" w:rsidRDefault="00CF0894" w:rsidP="00CF0894">
      <w:pPr>
        <w:spacing w:after="0" w:line="240" w:lineRule="auto"/>
        <w:jc w:val="both"/>
        <w:rPr>
          <w:b/>
          <w:bCs/>
        </w:rPr>
      </w:pPr>
    </w:p>
    <w:p w:rsidR="001E5857" w:rsidRPr="001E5857" w:rsidRDefault="001E5857" w:rsidP="001E5857">
      <w:pPr>
        <w:spacing w:after="0" w:line="240" w:lineRule="auto"/>
        <w:jc w:val="both"/>
        <w:rPr>
          <w:lang w:val="en-US"/>
        </w:rPr>
      </w:pPr>
      <w:r w:rsidRPr="001E5857">
        <w:rPr>
          <w:lang w:val="en-US"/>
        </w:rPr>
        <w:t xml:space="preserve">The Greater Manchester Local Enterprise Partnership (GM LEP) sits at the heart of the city region’s governance arrangements, ensuring that business leaders are empowered to set the strategic course, determine local economic priorities and drive growth and job creation across Greater Manchester </w:t>
      </w:r>
    </w:p>
    <w:p w:rsidR="001E5857" w:rsidRPr="001E5857" w:rsidRDefault="001E5857" w:rsidP="001E5857">
      <w:pPr>
        <w:spacing w:after="0" w:line="240" w:lineRule="auto"/>
        <w:jc w:val="both"/>
        <w:rPr>
          <w:lang w:val="en-US"/>
        </w:rPr>
      </w:pPr>
    </w:p>
    <w:p w:rsidR="001E5857" w:rsidRPr="001E5857" w:rsidRDefault="001E5857" w:rsidP="001E5857">
      <w:pPr>
        <w:spacing w:after="0" w:line="240" w:lineRule="auto"/>
        <w:jc w:val="both"/>
      </w:pPr>
      <w:r w:rsidRPr="001E5857">
        <w:t xml:space="preserve">It is a private-sector led, voluntary partnership whose core function is to provide strategic leadership to deliver the region’s growth ambitions alongside the GMCA and partners.  Together, GM LEP and the GMCA provide a robust set of decision-making and governance structures in delivering our </w:t>
      </w:r>
      <w:r w:rsidRPr="001E5857">
        <w:rPr>
          <w:lang w:val="en-US"/>
        </w:rPr>
        <w:t>shared vision for Greater Manchester to be one of the best places in the world to grow up, get on and grow old</w:t>
      </w:r>
      <w:r w:rsidRPr="001E5857">
        <w:rPr>
          <w:bCs/>
        </w:rPr>
        <w:t xml:space="preserve">. </w:t>
      </w:r>
    </w:p>
    <w:p w:rsidR="001E5857" w:rsidRPr="001E5857" w:rsidRDefault="001E5857" w:rsidP="001E5857">
      <w:pPr>
        <w:spacing w:after="0" w:line="240" w:lineRule="auto"/>
        <w:jc w:val="both"/>
        <w:rPr>
          <w:bCs/>
        </w:rPr>
      </w:pPr>
    </w:p>
    <w:p w:rsidR="001E5857" w:rsidRPr="001E5857" w:rsidRDefault="001E5857" w:rsidP="001E5857">
      <w:pPr>
        <w:spacing w:after="0" w:line="240" w:lineRule="auto"/>
        <w:jc w:val="both"/>
        <w:rPr>
          <w:bCs/>
          <w:lang w:val="en"/>
        </w:rPr>
      </w:pPr>
      <w:r w:rsidRPr="001E5857">
        <w:rPr>
          <w:bCs/>
        </w:rPr>
        <w:t>Greater Manchester’s governance arrangements are underpinned by the Greater Manchester Strategy ‘</w:t>
      </w:r>
      <w:r w:rsidRPr="001E5857">
        <w:rPr>
          <w:bCs/>
          <w:lang w:val="en"/>
        </w:rPr>
        <w:t xml:space="preserve">Our People, Our Place’, </w:t>
      </w:r>
      <w:r w:rsidRPr="001E5857">
        <w:rPr>
          <w:bCs/>
        </w:rPr>
        <w:t xml:space="preserve">represents </w:t>
      </w:r>
      <w:r w:rsidRPr="001E5857">
        <w:rPr>
          <w:bCs/>
          <w:lang w:val="en"/>
        </w:rPr>
        <w:t>a long term blueprint for the future of all the people of Greater Manchester and how we can work together to achieve a better future.</w:t>
      </w:r>
    </w:p>
    <w:p w:rsidR="001E5857" w:rsidRPr="001E5857" w:rsidRDefault="001E5857" w:rsidP="001E5857">
      <w:pPr>
        <w:spacing w:after="0" w:line="240" w:lineRule="auto"/>
        <w:jc w:val="both"/>
        <w:rPr>
          <w:bCs/>
        </w:rPr>
      </w:pPr>
    </w:p>
    <w:p w:rsidR="001E5857" w:rsidRPr="001E5857" w:rsidRDefault="001E5857" w:rsidP="001E5857">
      <w:pPr>
        <w:spacing w:after="0" w:line="240" w:lineRule="auto"/>
        <w:jc w:val="both"/>
        <w:rPr>
          <w:bCs/>
        </w:rPr>
      </w:pPr>
      <w:r w:rsidRPr="001E5857">
        <w:rPr>
          <w:bCs/>
        </w:rPr>
        <w:t>In June 2019 GM LEP/GMCA and Government jointly launched the Greater Manchester Local Industrial Strategy which sets out a wide range of cross-cutting actions to strengthen the city-region’s economy, improve the foundations of productivity, and ensure growth benefits all people and places</w:t>
      </w:r>
    </w:p>
    <w:p w:rsidR="001E5857" w:rsidRPr="001E5857" w:rsidRDefault="001E5857" w:rsidP="001E5857">
      <w:pPr>
        <w:spacing w:after="0" w:line="240" w:lineRule="auto"/>
        <w:jc w:val="both"/>
        <w:rPr>
          <w:bCs/>
        </w:rPr>
      </w:pPr>
    </w:p>
    <w:p w:rsidR="001E5857" w:rsidRPr="001E5857" w:rsidRDefault="001E5857" w:rsidP="001E5857">
      <w:pPr>
        <w:spacing w:after="0" w:line="240" w:lineRule="auto"/>
        <w:jc w:val="both"/>
        <w:rPr>
          <w:bCs/>
        </w:rPr>
      </w:pPr>
      <w:r w:rsidRPr="001E5857">
        <w:rPr>
          <w:bCs/>
        </w:rPr>
        <w:t>A LEP Annual Delivery Plan was also published in May 2019 setting out clearly our progress in achieving LEP Board priorities.</w:t>
      </w:r>
    </w:p>
    <w:p w:rsidR="001E5857" w:rsidRPr="001E5857" w:rsidRDefault="001E5857" w:rsidP="001E5857">
      <w:pPr>
        <w:spacing w:after="0" w:line="240" w:lineRule="auto"/>
        <w:jc w:val="both"/>
        <w:rPr>
          <w:bCs/>
        </w:rPr>
      </w:pPr>
    </w:p>
    <w:p w:rsidR="001E5857" w:rsidRPr="001E5857" w:rsidRDefault="001E5857" w:rsidP="001E5857">
      <w:pPr>
        <w:spacing w:after="0" w:line="240" w:lineRule="auto"/>
        <w:jc w:val="both"/>
        <w:rPr>
          <w:bCs/>
        </w:rPr>
      </w:pPr>
      <w:r w:rsidRPr="001E5857">
        <w:rPr>
          <w:bCs/>
        </w:rPr>
        <w:t>GM LEP is fully committed to transparency and accountability. For instance, the LEP Chair appeared at the GMCA Economy, Business and Skills Oversight and Scrutiny Committee to update GM Members on the LEP’s work GMS in November 2019.</w:t>
      </w:r>
    </w:p>
    <w:p w:rsidR="001E5857" w:rsidRPr="001E5857" w:rsidRDefault="001E5857" w:rsidP="001E5857">
      <w:pPr>
        <w:spacing w:after="0" w:line="240" w:lineRule="auto"/>
        <w:jc w:val="both"/>
        <w:rPr>
          <w:bCs/>
        </w:rPr>
      </w:pPr>
    </w:p>
    <w:p w:rsidR="001E5857" w:rsidRPr="001E5857" w:rsidRDefault="001E5857" w:rsidP="001E5857">
      <w:pPr>
        <w:spacing w:after="0" w:line="240" w:lineRule="auto"/>
        <w:jc w:val="both"/>
        <w:rPr>
          <w:bCs/>
        </w:rPr>
      </w:pPr>
      <w:r w:rsidRPr="001E5857">
        <w:rPr>
          <w:bCs/>
        </w:rPr>
        <w:t>Transparency extends to holding all LEP meetings in public (including an AGM in September) with meetings, reports and minutes published on both the GMCA and LEP websites along with a commitment to respond to any Freedom of Information requests.</w:t>
      </w:r>
    </w:p>
    <w:p w:rsidR="001E5857" w:rsidRPr="001E5857" w:rsidRDefault="001E5857" w:rsidP="001E5857">
      <w:pPr>
        <w:spacing w:after="0" w:line="240" w:lineRule="auto"/>
        <w:jc w:val="both"/>
        <w:rPr>
          <w:bCs/>
        </w:rPr>
      </w:pPr>
    </w:p>
    <w:p w:rsidR="001E5857" w:rsidRPr="001E5857" w:rsidRDefault="001E5857" w:rsidP="001E5857">
      <w:pPr>
        <w:spacing w:after="0" w:line="240" w:lineRule="auto"/>
        <w:jc w:val="both"/>
        <w:rPr>
          <w:bCs/>
        </w:rPr>
      </w:pPr>
      <w:r w:rsidRPr="001E5857">
        <w:rPr>
          <w:bCs/>
        </w:rPr>
        <w:t>The LEP website also provides details of current Board membership, the Local Growth Assurance Framework, the LEP Terms of Reference,</w:t>
      </w:r>
      <w:r>
        <w:rPr>
          <w:bCs/>
        </w:rPr>
        <w:t xml:space="preserve"> </w:t>
      </w:r>
      <w:r w:rsidRPr="001E5857">
        <w:rPr>
          <w:bCs/>
        </w:rPr>
        <w:t>Governance Assurance Statement, key projects and links to the publication of financial information.</w:t>
      </w:r>
    </w:p>
    <w:p w:rsidR="001E5857" w:rsidRPr="001E5857" w:rsidRDefault="001E5857" w:rsidP="001E5857">
      <w:pPr>
        <w:spacing w:after="0" w:line="240" w:lineRule="auto"/>
        <w:jc w:val="both"/>
        <w:rPr>
          <w:bCs/>
        </w:rPr>
      </w:pPr>
    </w:p>
    <w:p w:rsidR="001E5857" w:rsidRPr="001E5857" w:rsidRDefault="001E5857" w:rsidP="001E5857">
      <w:pPr>
        <w:spacing w:after="0" w:line="240" w:lineRule="auto"/>
        <w:jc w:val="both"/>
        <w:rPr>
          <w:bCs/>
        </w:rPr>
      </w:pPr>
      <w:r w:rsidRPr="001E5857">
        <w:rPr>
          <w:bCs/>
        </w:rPr>
        <w:t>The LEP Board continues to act with integrity</w:t>
      </w:r>
      <w:r w:rsidRPr="001E5857">
        <w:rPr>
          <w:bCs/>
          <w:lang w:val="en"/>
        </w:rPr>
        <w:t xml:space="preserve"> as set out in our Code of Conduct</w:t>
      </w:r>
      <w:r w:rsidRPr="001E5857">
        <w:rPr>
          <w:bCs/>
        </w:rPr>
        <w:t xml:space="preserve"> in line with the Nolan Principles for standards in public life. The LEP has also adopted </w:t>
      </w:r>
      <w:r w:rsidRPr="001E5857">
        <w:rPr>
          <w:bCs/>
          <w:lang w:val="en"/>
        </w:rPr>
        <w:t xml:space="preserve">GMCA’s complaints procedure and </w:t>
      </w:r>
      <w:r w:rsidRPr="001E5857">
        <w:rPr>
          <w:bCs/>
        </w:rPr>
        <w:t xml:space="preserve">extended the GMCA Whistleblowing Policy to cover GM LEP and its Board members. </w:t>
      </w:r>
    </w:p>
    <w:p w:rsidR="001E5857" w:rsidRPr="001E5857" w:rsidRDefault="001E5857" w:rsidP="001E5857">
      <w:pPr>
        <w:spacing w:after="0" w:line="240" w:lineRule="auto"/>
        <w:jc w:val="both"/>
        <w:rPr>
          <w:bCs/>
          <w:lang w:val="en"/>
        </w:rPr>
      </w:pPr>
    </w:p>
    <w:p w:rsidR="001E5857" w:rsidRPr="001E5857" w:rsidRDefault="001E5857" w:rsidP="001E5857">
      <w:pPr>
        <w:spacing w:after="0" w:line="240" w:lineRule="auto"/>
        <w:jc w:val="both"/>
        <w:rPr>
          <w:bCs/>
        </w:rPr>
      </w:pPr>
      <w:r w:rsidRPr="001E5857">
        <w:rPr>
          <w:bCs/>
        </w:rPr>
        <w:t xml:space="preserve">More specifically, we recognise the potential for LEP Board members to have a conflict of interest in decision making and a key principle of our assurance processes is that all LEP members must declare any interests relating to agenda items at every meeting. </w:t>
      </w:r>
    </w:p>
    <w:p w:rsidR="001E5857" w:rsidRPr="001E5857" w:rsidRDefault="001E5857" w:rsidP="001E5857">
      <w:pPr>
        <w:spacing w:after="0" w:line="240" w:lineRule="auto"/>
        <w:jc w:val="both"/>
        <w:rPr>
          <w:bCs/>
        </w:rPr>
      </w:pPr>
    </w:p>
    <w:p w:rsidR="001E5857" w:rsidRPr="001E5857" w:rsidRDefault="001E5857" w:rsidP="001E5857">
      <w:pPr>
        <w:spacing w:after="0" w:line="240" w:lineRule="auto"/>
        <w:jc w:val="both"/>
        <w:rPr>
          <w:bCs/>
        </w:rPr>
      </w:pPr>
      <w:r w:rsidRPr="001E5857">
        <w:rPr>
          <w:bCs/>
        </w:rPr>
        <w:t>We publish a Register of Interests which is updated on a six monthly basis along with a Gifts, Hospitality and Expenses Register updated quarterly.</w:t>
      </w:r>
    </w:p>
    <w:p w:rsidR="001E5857" w:rsidRPr="001E5857" w:rsidRDefault="001E5857" w:rsidP="001E5857">
      <w:pPr>
        <w:spacing w:after="0" w:line="240" w:lineRule="auto"/>
        <w:jc w:val="both"/>
        <w:rPr>
          <w:bCs/>
        </w:rPr>
      </w:pPr>
    </w:p>
    <w:p w:rsidR="001E5857" w:rsidRDefault="001E5857" w:rsidP="001E5857">
      <w:pPr>
        <w:spacing w:after="0" w:line="240" w:lineRule="auto"/>
        <w:jc w:val="both"/>
        <w:rPr>
          <w:bCs/>
        </w:rPr>
      </w:pPr>
    </w:p>
    <w:p w:rsidR="004720B0" w:rsidRDefault="001E5857" w:rsidP="001E5857">
      <w:pPr>
        <w:spacing w:after="0" w:line="240" w:lineRule="auto"/>
        <w:jc w:val="both"/>
        <w:rPr>
          <w:bCs/>
        </w:rPr>
      </w:pPr>
      <w:r w:rsidRPr="001E5857">
        <w:rPr>
          <w:bCs/>
        </w:rPr>
        <w:t xml:space="preserve">The LEP works on behalf of all the people of Greater Manchester and recognises that different people bring different ideas, knowledge and perspectives. </w:t>
      </w:r>
    </w:p>
    <w:p w:rsidR="004720B0" w:rsidRDefault="004720B0" w:rsidP="001E5857">
      <w:pPr>
        <w:spacing w:after="0" w:line="240" w:lineRule="auto"/>
        <w:jc w:val="both"/>
        <w:rPr>
          <w:bCs/>
        </w:rPr>
      </w:pPr>
    </w:p>
    <w:p w:rsidR="00CF0894" w:rsidRDefault="001E5857" w:rsidP="001E5857">
      <w:pPr>
        <w:spacing w:after="0" w:line="240" w:lineRule="auto"/>
        <w:jc w:val="both"/>
        <w:rPr>
          <w:bCs/>
        </w:rPr>
      </w:pPr>
      <w:r w:rsidRPr="001E5857">
        <w:rPr>
          <w:bCs/>
        </w:rPr>
        <w:t xml:space="preserve">As part of this commitment to </w:t>
      </w:r>
      <w:r w:rsidR="004720B0">
        <w:rPr>
          <w:bCs/>
        </w:rPr>
        <w:t>equality, GM LEP refreshed its B</w:t>
      </w:r>
      <w:r w:rsidRPr="001E5857">
        <w:rPr>
          <w:bCs/>
        </w:rPr>
        <w:t>oard membership in 2019 via an open and transparent recruitment process</w:t>
      </w:r>
      <w:r w:rsidRPr="001E5857">
        <w:rPr>
          <w:bCs/>
          <w:lang w:val="en-US"/>
        </w:rPr>
        <w:t xml:space="preserve"> </w:t>
      </w:r>
      <w:r w:rsidRPr="001E5857">
        <w:rPr>
          <w:bCs/>
        </w:rPr>
        <w:t>to ensure that it better reflects the breadth of industrial sectors and improves the representation of the diversity of Greater Manchester’s people</w:t>
      </w:r>
      <w:r>
        <w:rPr>
          <w:bCs/>
        </w:rPr>
        <w:t>.</w:t>
      </w:r>
    </w:p>
    <w:p w:rsidR="004720B0" w:rsidRDefault="004720B0" w:rsidP="001E5857">
      <w:pPr>
        <w:spacing w:after="0" w:line="240" w:lineRule="auto"/>
        <w:jc w:val="both"/>
        <w:rPr>
          <w:bCs/>
        </w:rPr>
      </w:pPr>
    </w:p>
    <w:p w:rsidR="004720B0" w:rsidRDefault="004720B0" w:rsidP="001E5857">
      <w:pPr>
        <w:spacing w:after="0" w:line="240" w:lineRule="auto"/>
        <w:jc w:val="both"/>
      </w:pPr>
      <w:r w:rsidRPr="004720B0">
        <w:rPr>
          <w:bCs/>
          <w:lang w:val="en-US"/>
        </w:rPr>
        <w:t>In a nationwid</w:t>
      </w:r>
      <w:r>
        <w:rPr>
          <w:bCs/>
          <w:lang w:val="en-US"/>
        </w:rPr>
        <w:t xml:space="preserve">e first, the LEP subsequently </w:t>
      </w:r>
      <w:r w:rsidRPr="004720B0">
        <w:rPr>
          <w:bCs/>
          <w:lang w:val="en-US"/>
        </w:rPr>
        <w:t>appoint two industry leaders as co-chairs of the board, wi</w:t>
      </w:r>
      <w:r>
        <w:rPr>
          <w:bCs/>
          <w:lang w:val="en-US"/>
        </w:rPr>
        <w:t xml:space="preserve">th Mo Isap and Lou Cordwell </w:t>
      </w:r>
      <w:bookmarkStart w:id="0" w:name="_GoBack"/>
      <w:bookmarkEnd w:id="0"/>
      <w:r w:rsidRPr="004720B0">
        <w:rPr>
          <w:bCs/>
          <w:lang w:val="en-US"/>
        </w:rPr>
        <w:t>beginning their roles in spring 2020.</w:t>
      </w:r>
    </w:p>
    <w:p w:rsidR="00CF0894" w:rsidRDefault="00CF0894" w:rsidP="00CF0894">
      <w:pPr>
        <w:spacing w:after="0" w:line="240" w:lineRule="auto"/>
        <w:jc w:val="both"/>
      </w:pPr>
    </w:p>
    <w:p w:rsidR="00CF0894" w:rsidRPr="00CF0894" w:rsidRDefault="00CF0894" w:rsidP="00CF0894">
      <w:pPr>
        <w:spacing w:after="0" w:line="240" w:lineRule="auto"/>
        <w:jc w:val="both"/>
        <w:rPr>
          <w:lang w:val="en-US"/>
        </w:rPr>
      </w:pPr>
      <w:r w:rsidRPr="00CF0894">
        <w:rPr>
          <w:b/>
          <w:lang w:val="en-US"/>
        </w:rPr>
        <w:t>Mike Blackburn</w:t>
      </w:r>
      <w:r w:rsidRPr="00CF0894">
        <w:rPr>
          <w:b/>
          <w:lang w:val="en-US"/>
        </w:rPr>
        <w:tab/>
      </w:r>
      <w:r>
        <w:rPr>
          <w:lang w:val="en-US"/>
        </w:rPr>
        <w:tab/>
      </w:r>
      <w:r>
        <w:rPr>
          <w:lang w:val="en-US"/>
        </w:rPr>
        <w:tab/>
      </w:r>
      <w:r>
        <w:rPr>
          <w:lang w:val="en-US"/>
        </w:rPr>
        <w:tab/>
      </w:r>
      <w:r>
        <w:rPr>
          <w:lang w:val="en-US"/>
        </w:rPr>
        <w:tab/>
      </w:r>
      <w:r>
        <w:rPr>
          <w:lang w:val="en-US"/>
        </w:rPr>
        <w:tab/>
      </w:r>
      <w:r>
        <w:rPr>
          <w:lang w:val="en-US"/>
        </w:rPr>
        <w:tab/>
      </w:r>
      <w:r w:rsidR="005D128C">
        <w:rPr>
          <w:b/>
          <w:lang w:val="en-US"/>
        </w:rPr>
        <w:t xml:space="preserve">Simon Nokes </w:t>
      </w:r>
    </w:p>
    <w:p w:rsidR="00CF0894" w:rsidRDefault="00CF0894" w:rsidP="00CF0894">
      <w:pPr>
        <w:spacing w:after="0" w:line="240" w:lineRule="auto"/>
        <w:jc w:val="both"/>
        <w:rPr>
          <w:lang w:val="en-US"/>
        </w:rPr>
      </w:pPr>
      <w:r w:rsidRPr="00CF0894">
        <w:rPr>
          <w:lang w:val="en-US"/>
        </w:rPr>
        <w:t xml:space="preserve">Chair of the Greater Manchester </w:t>
      </w:r>
      <w:r>
        <w:rPr>
          <w:lang w:val="en-US"/>
        </w:rPr>
        <w:tab/>
      </w:r>
      <w:r>
        <w:rPr>
          <w:lang w:val="en-US"/>
        </w:rPr>
        <w:tab/>
      </w:r>
      <w:r>
        <w:rPr>
          <w:lang w:val="en-US"/>
        </w:rPr>
        <w:tab/>
      </w:r>
      <w:r>
        <w:rPr>
          <w:lang w:val="en-US"/>
        </w:rPr>
        <w:tab/>
      </w:r>
      <w:r w:rsidRPr="00CF0894">
        <w:rPr>
          <w:lang w:val="en-US"/>
        </w:rPr>
        <w:t xml:space="preserve">Chief Executive Greater </w:t>
      </w:r>
      <w:r>
        <w:rPr>
          <w:lang w:val="en-US"/>
        </w:rPr>
        <w:t>Manchester</w:t>
      </w:r>
    </w:p>
    <w:p w:rsidR="00CF0894" w:rsidRPr="00CF0894" w:rsidRDefault="00CF0894" w:rsidP="00CF0894">
      <w:pPr>
        <w:spacing w:after="0" w:line="240" w:lineRule="auto"/>
        <w:jc w:val="both"/>
        <w:rPr>
          <w:lang w:val="en-US"/>
        </w:rPr>
      </w:pPr>
      <w:r w:rsidRPr="00CF0894">
        <w:rPr>
          <w:lang w:val="en-US"/>
        </w:rPr>
        <w:t>Local Enterprise Partnership</w:t>
      </w:r>
      <w:r>
        <w:rPr>
          <w:lang w:val="en-US"/>
        </w:rPr>
        <w:tab/>
      </w:r>
      <w:r>
        <w:rPr>
          <w:lang w:val="en-US"/>
        </w:rPr>
        <w:tab/>
      </w:r>
      <w:r>
        <w:rPr>
          <w:lang w:val="en-US"/>
        </w:rPr>
        <w:tab/>
      </w:r>
      <w:r>
        <w:rPr>
          <w:lang w:val="en-US"/>
        </w:rPr>
        <w:tab/>
      </w:r>
      <w:r>
        <w:rPr>
          <w:lang w:val="en-US"/>
        </w:rPr>
        <w:tab/>
      </w:r>
      <w:r w:rsidRPr="00CF0894">
        <w:rPr>
          <w:lang w:val="en-US"/>
        </w:rPr>
        <w:t>Local Enterprise Partnership</w:t>
      </w:r>
      <w:r>
        <w:rPr>
          <w:lang w:val="en-US"/>
        </w:rPr>
        <w:tab/>
      </w:r>
      <w:r>
        <w:rPr>
          <w:lang w:val="en-US"/>
        </w:rPr>
        <w:tab/>
      </w:r>
    </w:p>
    <w:p w:rsidR="00CF0894" w:rsidRPr="00CF0894" w:rsidRDefault="00CF0894" w:rsidP="00CF0894">
      <w:pPr>
        <w:spacing w:after="0" w:line="240" w:lineRule="auto"/>
        <w:jc w:val="both"/>
      </w:pPr>
    </w:p>
    <w:sectPr w:rsidR="00CF0894" w:rsidRPr="00CF089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894" w:rsidRDefault="00CF0894" w:rsidP="00CF0894">
      <w:pPr>
        <w:spacing w:after="0" w:line="240" w:lineRule="auto"/>
      </w:pPr>
      <w:r>
        <w:separator/>
      </w:r>
    </w:p>
  </w:endnote>
  <w:endnote w:type="continuationSeparator" w:id="0">
    <w:p w:rsidR="00CF0894" w:rsidRDefault="00CF0894" w:rsidP="00CF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894" w:rsidRDefault="00CF0894" w:rsidP="00CF0894">
      <w:pPr>
        <w:spacing w:after="0" w:line="240" w:lineRule="auto"/>
      </w:pPr>
      <w:r>
        <w:separator/>
      </w:r>
    </w:p>
  </w:footnote>
  <w:footnote w:type="continuationSeparator" w:id="0">
    <w:p w:rsidR="00CF0894" w:rsidRDefault="00CF0894" w:rsidP="00CF0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94" w:rsidRDefault="00CF0894" w:rsidP="00CF0894">
    <w:pPr>
      <w:pStyle w:val="Header"/>
      <w:jc w:val="right"/>
    </w:pPr>
    <w:r>
      <w:rPr>
        <w:noProof/>
        <w:lang w:eastAsia="en-GB"/>
      </w:rPr>
      <w:drawing>
        <wp:inline distT="0" distB="0" distL="0" distR="0" wp14:anchorId="6F850721">
          <wp:extent cx="273304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040" cy="8286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94"/>
    <w:rsid w:val="001E5857"/>
    <w:rsid w:val="004720B0"/>
    <w:rsid w:val="005D128C"/>
    <w:rsid w:val="00740790"/>
    <w:rsid w:val="00CF0894"/>
    <w:rsid w:val="00F64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67C98B"/>
  <w15:chartTrackingRefBased/>
  <w15:docId w15:val="{0401FB77-FD6B-4977-B814-71AF262D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894"/>
  </w:style>
  <w:style w:type="paragraph" w:styleId="Footer">
    <w:name w:val="footer"/>
    <w:basedOn w:val="Normal"/>
    <w:link w:val="FooterChar"/>
    <w:uiPriority w:val="99"/>
    <w:unhideWhenUsed/>
    <w:rsid w:val="00CF0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80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Rogerson, David</dc:creator>
  <cp:keywords/>
  <dc:description/>
  <cp:lastModifiedBy>Rogerson, David</cp:lastModifiedBy>
  <cp:revision>4</cp:revision>
  <dcterms:created xsi:type="dcterms:W3CDTF">2020-02-24T09:12:00Z</dcterms:created>
  <dcterms:modified xsi:type="dcterms:W3CDTF">2020-02-24T09:22:00Z</dcterms:modified>
</cp:coreProperties>
</file>